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C07B" w14:textId="7FEE7AFA" w:rsidR="00622736" w:rsidRDefault="00E17DD3" w:rsidP="004E6C13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Sistema</w:t>
      </w:r>
      <w:r w:rsidR="004E6C13">
        <w:rPr>
          <w:rFonts w:ascii="Arial" w:hAnsi="Arial" w:cs="Arial"/>
          <w:b/>
          <w:bCs/>
          <w:sz w:val="26"/>
          <w:szCs w:val="26"/>
        </w:rPr>
        <w:t xml:space="preserve"> abbinato a combustione </w:t>
      </w:r>
      <w:r w:rsidR="0015649F">
        <w:rPr>
          <w:rFonts w:ascii="Arial" w:hAnsi="Arial" w:cs="Arial"/>
          <w:b/>
          <w:bCs/>
          <w:sz w:val="26"/>
          <w:szCs w:val="26"/>
        </w:rPr>
        <w:t xml:space="preserve">per </w:t>
      </w:r>
      <w:r w:rsidR="00F162C3">
        <w:rPr>
          <w:rFonts w:ascii="Arial" w:hAnsi="Arial" w:cs="Arial"/>
          <w:b/>
          <w:bCs/>
          <w:sz w:val="26"/>
          <w:szCs w:val="26"/>
        </w:rPr>
        <w:t>la determinazione</w:t>
      </w:r>
      <w:r w:rsidR="0015649F">
        <w:rPr>
          <w:rFonts w:ascii="Arial" w:hAnsi="Arial" w:cs="Arial"/>
          <w:b/>
          <w:bCs/>
          <w:sz w:val="26"/>
          <w:szCs w:val="26"/>
        </w:rPr>
        <w:t xml:space="preserve"> di AOX/</w:t>
      </w:r>
      <w:r w:rsidR="00F162C3">
        <w:rPr>
          <w:rFonts w:ascii="Arial" w:hAnsi="Arial" w:cs="Arial"/>
          <w:b/>
          <w:bCs/>
          <w:sz w:val="26"/>
          <w:szCs w:val="26"/>
        </w:rPr>
        <w:t>TOF/</w:t>
      </w:r>
      <w:r w:rsidR="0015649F">
        <w:rPr>
          <w:rFonts w:ascii="Arial" w:hAnsi="Arial" w:cs="Arial"/>
          <w:b/>
          <w:bCs/>
          <w:sz w:val="26"/>
          <w:szCs w:val="26"/>
        </w:rPr>
        <w:t>AOF/EOF</w:t>
      </w:r>
    </w:p>
    <w:p w14:paraId="46FC1962" w14:textId="77777777" w:rsidR="004E6C13" w:rsidRDefault="004E6C13" w:rsidP="004E6C13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14:paraId="50669141" w14:textId="77777777" w:rsidR="004E6C13" w:rsidRDefault="004E6C13" w:rsidP="004E6C13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14:paraId="09DF3D7D" w14:textId="360E0297" w:rsidR="004E6C13" w:rsidRDefault="0000171F" w:rsidP="004E6C13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I laboratori Arpa hanno la necessit</w:t>
      </w:r>
      <w:r w:rsidR="002577D1">
        <w:rPr>
          <w:rFonts w:ascii="Arial" w:hAnsi="Arial" w:cs="Arial"/>
          <w:sz w:val="22"/>
          <w:szCs w:val="22"/>
        </w:rPr>
        <w:t>à</w:t>
      </w:r>
      <w:r w:rsidRPr="0000171F">
        <w:rPr>
          <w:rFonts w:ascii="Arial" w:hAnsi="Arial" w:cs="Arial"/>
          <w:sz w:val="22"/>
          <w:szCs w:val="22"/>
        </w:rPr>
        <w:t xml:space="preserve"> di acquisire un </w:t>
      </w:r>
      <w:r w:rsidR="00E17DD3">
        <w:rPr>
          <w:rFonts w:ascii="Arial" w:hAnsi="Arial" w:cs="Arial"/>
          <w:sz w:val="22"/>
          <w:szCs w:val="22"/>
        </w:rPr>
        <w:t>sistema</w:t>
      </w:r>
      <w:r w:rsidRPr="0000171F">
        <w:rPr>
          <w:rFonts w:ascii="Arial" w:hAnsi="Arial" w:cs="Arial"/>
          <w:sz w:val="22"/>
          <w:szCs w:val="22"/>
        </w:rPr>
        <w:t xml:space="preserve"> per la determinazione </w:t>
      </w:r>
      <w:r w:rsidR="004E6C13">
        <w:rPr>
          <w:rFonts w:ascii="Arial" w:hAnsi="Arial" w:cs="Arial"/>
          <w:sz w:val="22"/>
          <w:szCs w:val="22"/>
        </w:rPr>
        <w:t xml:space="preserve">di AOX/AOF/EOF su varie matrici solide e liquide (acque potabili, reflue, suoli, </w:t>
      </w:r>
      <w:proofErr w:type="gramStart"/>
      <w:r w:rsidR="004E6C13">
        <w:rPr>
          <w:rFonts w:ascii="Arial" w:hAnsi="Arial" w:cs="Arial"/>
          <w:sz w:val="22"/>
          <w:szCs w:val="22"/>
        </w:rPr>
        <w:t>etc..</w:t>
      </w:r>
      <w:proofErr w:type="gramEnd"/>
      <w:r w:rsidR="004E6C13">
        <w:rPr>
          <w:rFonts w:ascii="Arial" w:hAnsi="Arial" w:cs="Arial"/>
          <w:sz w:val="22"/>
          <w:szCs w:val="22"/>
        </w:rPr>
        <w:t xml:space="preserve">) </w:t>
      </w:r>
    </w:p>
    <w:p w14:paraId="544693D7" w14:textId="77777777" w:rsidR="0000171F" w:rsidRDefault="0000171F" w:rsidP="004E6C13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2A2781F" w14:textId="77777777" w:rsid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particolare, deve permettere la determinazione di:</w:t>
      </w:r>
    </w:p>
    <w:p w14:paraId="1DE70F03" w14:textId="77777777" w:rsid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437A016" w14:textId="77777777" w:rsidR="0000171F" w:rsidRDefault="0000171F" w:rsidP="0000171F">
      <w:pPr>
        <w:pStyle w:val="Intestazione"/>
        <w:numPr>
          <w:ilvl w:val="0"/>
          <w:numId w:val="1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 xml:space="preserve">sostanze organiche alogenate </w:t>
      </w:r>
      <w:proofErr w:type="spellStart"/>
      <w:r w:rsidRPr="0000171F">
        <w:rPr>
          <w:rFonts w:ascii="Arial" w:hAnsi="Arial" w:cs="Arial"/>
          <w:sz w:val="22"/>
          <w:szCs w:val="22"/>
        </w:rPr>
        <w:t>adsorbibili</w:t>
      </w:r>
      <w:proofErr w:type="spellEnd"/>
      <w:r w:rsidRPr="0000171F">
        <w:rPr>
          <w:rFonts w:ascii="Arial" w:hAnsi="Arial" w:cs="Arial"/>
          <w:sz w:val="22"/>
          <w:szCs w:val="22"/>
        </w:rPr>
        <w:t xml:space="preserve"> (AOX)</w:t>
      </w:r>
      <w:r>
        <w:rPr>
          <w:rFonts w:ascii="Arial" w:hAnsi="Arial" w:cs="Arial"/>
          <w:sz w:val="22"/>
          <w:szCs w:val="22"/>
        </w:rPr>
        <w:t xml:space="preserve"> </w:t>
      </w:r>
      <w:r w:rsidRPr="0015649F">
        <w:rPr>
          <w:rFonts w:ascii="Arial" w:hAnsi="Arial" w:cs="Arial"/>
          <w:sz w:val="22"/>
          <w:szCs w:val="22"/>
        </w:rPr>
        <w:t xml:space="preserve">rispetto al metodo </w:t>
      </w:r>
      <w:proofErr w:type="spellStart"/>
      <w:r w:rsidRPr="0015649F">
        <w:rPr>
          <w:rFonts w:ascii="Arial" w:hAnsi="Arial" w:cs="Arial"/>
          <w:sz w:val="22"/>
          <w:szCs w:val="22"/>
        </w:rPr>
        <w:t>BATc</w:t>
      </w:r>
      <w:proofErr w:type="spellEnd"/>
      <w:r w:rsidRPr="0015649F">
        <w:rPr>
          <w:rFonts w:ascii="Arial" w:hAnsi="Arial" w:cs="Arial"/>
          <w:sz w:val="22"/>
          <w:szCs w:val="22"/>
        </w:rPr>
        <w:t xml:space="preserve"> UNI EN 9562</w:t>
      </w:r>
      <w:r>
        <w:rPr>
          <w:rFonts w:ascii="Arial" w:hAnsi="Arial" w:cs="Arial"/>
          <w:sz w:val="22"/>
          <w:szCs w:val="22"/>
        </w:rPr>
        <w:t xml:space="preserve"> per il controllo fiscale dei limiti allo scarico di impianti </w:t>
      </w:r>
      <w:r w:rsidRPr="0015649F">
        <w:rPr>
          <w:rFonts w:ascii="Arial" w:hAnsi="Arial" w:cs="Arial"/>
          <w:sz w:val="22"/>
          <w:szCs w:val="22"/>
        </w:rPr>
        <w:t xml:space="preserve">assoggettati alle </w:t>
      </w:r>
      <w:proofErr w:type="spellStart"/>
      <w:r w:rsidRPr="0015649F">
        <w:rPr>
          <w:rFonts w:ascii="Arial" w:hAnsi="Arial" w:cs="Arial"/>
          <w:sz w:val="22"/>
          <w:szCs w:val="22"/>
        </w:rPr>
        <w:t>BATconclusions</w:t>
      </w:r>
      <w:proofErr w:type="spellEnd"/>
      <w:r w:rsidRPr="0015649F">
        <w:rPr>
          <w:rFonts w:ascii="Arial" w:hAnsi="Arial" w:cs="Arial"/>
          <w:sz w:val="22"/>
          <w:szCs w:val="22"/>
        </w:rPr>
        <w:t xml:space="preserve"> 2018/1147 del 10/08/2018</w:t>
      </w:r>
      <w:r>
        <w:rPr>
          <w:rFonts w:ascii="Arial" w:hAnsi="Arial" w:cs="Arial"/>
          <w:sz w:val="22"/>
          <w:szCs w:val="22"/>
        </w:rPr>
        <w:t>. L</w:t>
      </w:r>
      <w:r w:rsidRPr="0000171F">
        <w:rPr>
          <w:rFonts w:ascii="Arial" w:hAnsi="Arial" w:cs="Arial"/>
          <w:sz w:val="22"/>
          <w:szCs w:val="22"/>
        </w:rPr>
        <w:t>'acquisizione di un analizzatore adeguato amplierebbe la capacità ispettiva di Arpa rispetto ai requisiti previsti per le aziende controllate sul territorio.</w:t>
      </w:r>
    </w:p>
    <w:p w14:paraId="4DBA3A33" w14:textId="75D762B1" w:rsidR="00404ED1" w:rsidRPr="004D04E6" w:rsidRDefault="00404ED1" w:rsidP="00404ED1">
      <w:pPr>
        <w:pStyle w:val="Intestazione"/>
        <w:numPr>
          <w:ilvl w:val="0"/>
          <w:numId w:val="1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AOF/EOF su campioni liquidi (acque potabili, reflue, superficiali, sotterranee, rifiuti liquidi) e solidi (suoli e rifiuti solidi)</w:t>
      </w:r>
    </w:p>
    <w:p w14:paraId="25053619" w14:textId="77777777" w:rsidR="0000171F" w:rsidRDefault="0000171F" w:rsidP="0000171F">
      <w:pPr>
        <w:pStyle w:val="Intestazione"/>
        <w:numPr>
          <w:ilvl w:val="0"/>
          <w:numId w:val="1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AOF/EOF secondo il metodo di</w:t>
      </w:r>
      <w:r>
        <w:rPr>
          <w:rFonts w:ascii="Arial" w:hAnsi="Arial" w:cs="Arial"/>
          <w:sz w:val="22"/>
          <w:szCs w:val="22"/>
        </w:rPr>
        <w:t xml:space="preserve"> cromatografia ionica abbinata alla combustione previsto dalle</w:t>
      </w:r>
      <w:r w:rsidRPr="0015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15649F">
        <w:rPr>
          <w:rFonts w:ascii="Arial" w:hAnsi="Arial" w:cs="Arial"/>
          <w:sz w:val="22"/>
          <w:szCs w:val="22"/>
        </w:rPr>
        <w:t>Linee guida tecniche sui metodi d’analisi per il monitoraggio delle sostanze per</w:t>
      </w:r>
      <w:r>
        <w:rPr>
          <w:rFonts w:ascii="Arial" w:hAnsi="Arial" w:cs="Arial"/>
          <w:sz w:val="22"/>
          <w:szCs w:val="22"/>
        </w:rPr>
        <w:t xml:space="preserve"> </w:t>
      </w:r>
      <w:r w:rsidRPr="0015649F">
        <w:rPr>
          <w:rFonts w:ascii="Arial" w:hAnsi="Arial" w:cs="Arial"/>
          <w:sz w:val="22"/>
          <w:szCs w:val="22"/>
        </w:rPr>
        <w:t>- e poli</w:t>
      </w:r>
      <w:r>
        <w:rPr>
          <w:rFonts w:ascii="Arial" w:hAnsi="Arial" w:cs="Arial"/>
          <w:sz w:val="22"/>
          <w:szCs w:val="22"/>
        </w:rPr>
        <w:t xml:space="preserve"> </w:t>
      </w:r>
      <w:r w:rsidRPr="0015649F">
        <w:rPr>
          <w:rFonts w:ascii="Arial" w:hAnsi="Arial" w:cs="Arial"/>
          <w:sz w:val="22"/>
          <w:szCs w:val="22"/>
        </w:rPr>
        <w:t>fluoro</w:t>
      </w:r>
      <w:r>
        <w:rPr>
          <w:rFonts w:ascii="Arial" w:hAnsi="Arial" w:cs="Arial"/>
          <w:sz w:val="22"/>
          <w:szCs w:val="22"/>
        </w:rPr>
        <w:t>-</w:t>
      </w:r>
      <w:r w:rsidRPr="0015649F">
        <w:rPr>
          <w:rFonts w:ascii="Arial" w:hAnsi="Arial" w:cs="Arial"/>
          <w:sz w:val="22"/>
          <w:szCs w:val="22"/>
        </w:rPr>
        <w:t>alchiliche (PFAS) nelle acque destinate al consumo umano</w:t>
      </w:r>
      <w:r>
        <w:rPr>
          <w:rFonts w:ascii="Arial" w:hAnsi="Arial" w:cs="Arial"/>
          <w:sz w:val="22"/>
          <w:szCs w:val="22"/>
        </w:rPr>
        <w:t>” C</w:t>
      </w:r>
      <w:r w:rsidRPr="0015649F">
        <w:rPr>
          <w:rFonts w:ascii="Arial" w:hAnsi="Arial" w:cs="Arial"/>
          <w:sz w:val="22"/>
          <w:szCs w:val="22"/>
        </w:rPr>
        <w:t>/2024/4910</w:t>
      </w:r>
      <w:r>
        <w:rPr>
          <w:rFonts w:ascii="Arial" w:hAnsi="Arial" w:cs="Arial"/>
          <w:sz w:val="22"/>
          <w:szCs w:val="22"/>
        </w:rPr>
        <w:t xml:space="preserve"> del 07/08/24. </w:t>
      </w:r>
      <w:r w:rsidRPr="0000171F">
        <w:rPr>
          <w:rFonts w:ascii="Arial" w:hAnsi="Arial" w:cs="Arial"/>
          <w:sz w:val="22"/>
          <w:szCs w:val="22"/>
        </w:rPr>
        <w:t xml:space="preserve">Lo strumento deve quindi poter determinare del Fluoro Organico Estraibile e/o </w:t>
      </w:r>
      <w:proofErr w:type="spellStart"/>
      <w:r w:rsidRPr="0000171F">
        <w:rPr>
          <w:rFonts w:ascii="Arial" w:hAnsi="Arial" w:cs="Arial"/>
          <w:sz w:val="22"/>
          <w:szCs w:val="22"/>
        </w:rPr>
        <w:t>adsorbibile</w:t>
      </w:r>
      <w:proofErr w:type="spellEnd"/>
      <w:r w:rsidRPr="0000171F">
        <w:rPr>
          <w:rFonts w:ascii="Arial" w:hAnsi="Arial" w:cs="Arial"/>
          <w:sz w:val="22"/>
          <w:szCs w:val="22"/>
        </w:rPr>
        <w:t xml:space="preserve"> per soddisfare le esigenze di verificare la conformità di campioni sanitari e ambientali rispetto al parametro PFAS totali.  La quantificazione del Fluoro Organico permette in generale una occasione di screening rapido ed efficace della contaminazione da PFAS con un livello di automazione e semplicità di misura tali da assicurare monitoraggi e controlli più estesi.</w:t>
      </w:r>
    </w:p>
    <w:p w14:paraId="53F92935" w14:textId="77777777" w:rsid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8AEC513" w14:textId="77777777" w:rsidR="0000171F" w:rsidRP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3CB362F" w14:textId="77777777" w:rsidR="0000171F" w:rsidRP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 xml:space="preserve">Il sistema </w:t>
      </w:r>
      <w:r w:rsidR="007547ED">
        <w:rPr>
          <w:rFonts w:ascii="Arial" w:hAnsi="Arial" w:cs="Arial"/>
          <w:sz w:val="22"/>
          <w:szCs w:val="22"/>
        </w:rPr>
        <w:t>deve</w:t>
      </w:r>
      <w:r w:rsidRPr="0000171F">
        <w:rPr>
          <w:rFonts w:ascii="Arial" w:hAnsi="Arial" w:cs="Arial"/>
          <w:sz w:val="22"/>
          <w:szCs w:val="22"/>
        </w:rPr>
        <w:t xml:space="preserve"> presentare </w:t>
      </w:r>
      <w:r w:rsidRPr="0000171F">
        <w:rPr>
          <w:rFonts w:ascii="Arial" w:hAnsi="Arial" w:cs="Arial"/>
          <w:sz w:val="22"/>
          <w:szCs w:val="22"/>
          <w:u w:val="single"/>
        </w:rPr>
        <w:t>di minima</w:t>
      </w:r>
      <w:r w:rsidRPr="0000171F">
        <w:rPr>
          <w:rFonts w:ascii="Arial" w:hAnsi="Arial" w:cs="Arial"/>
          <w:sz w:val="22"/>
          <w:szCs w:val="22"/>
        </w:rPr>
        <w:t xml:space="preserve"> le seguenti caratteristiche</w:t>
      </w:r>
    </w:p>
    <w:p w14:paraId="25EA591B" w14:textId="77777777" w:rsidR="0000171F" w:rsidRP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A6924D8" w14:textId="77777777" w:rsidR="0000171F" w:rsidRPr="0000171F" w:rsidRDefault="0000171F" w:rsidP="005231B4">
      <w:pPr>
        <w:pStyle w:val="Intestazione"/>
        <w:numPr>
          <w:ilvl w:val="0"/>
          <w:numId w:val="22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sistema completo per la determinazione di TOF, AOF, EOF, AOX comprensivo di:</w:t>
      </w:r>
    </w:p>
    <w:p w14:paraId="1EB7499D" w14:textId="77777777" w:rsidR="0000171F" w:rsidRPr="0000171F" w:rsidRDefault="0000171F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autocampionatore per liquidi</w:t>
      </w:r>
    </w:p>
    <w:p w14:paraId="788FC906" w14:textId="77777777" w:rsidR="0000171F" w:rsidRPr="0000171F" w:rsidRDefault="0000171F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autocampionatore per solidi</w:t>
      </w:r>
    </w:p>
    <w:p w14:paraId="3F1FE5D6" w14:textId="77777777" w:rsidR="0000171F" w:rsidRPr="0000171F" w:rsidRDefault="0000171F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modulo di combustione</w:t>
      </w:r>
    </w:p>
    <w:p w14:paraId="45C129EB" w14:textId="77777777" w:rsidR="0000171F" w:rsidRPr="0000171F" w:rsidRDefault="0000171F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modulo di assorbimento (gorgogliamento) dei composti gassosi</w:t>
      </w:r>
    </w:p>
    <w:p w14:paraId="1E71FAC8" w14:textId="77777777" w:rsidR="0000171F" w:rsidRDefault="0000171F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00171F">
        <w:rPr>
          <w:rFonts w:ascii="Arial" w:hAnsi="Arial" w:cs="Arial"/>
          <w:sz w:val="22"/>
          <w:szCs w:val="22"/>
        </w:rPr>
        <w:t>cromatografo ionico per la determinazione dei singoli anioni di interesse</w:t>
      </w:r>
    </w:p>
    <w:p w14:paraId="7AEA683B" w14:textId="46205AA1" w:rsidR="00404ED1" w:rsidRPr="004D04E6" w:rsidRDefault="00404ED1" w:rsidP="005231B4">
      <w:pPr>
        <w:pStyle w:val="Intestazione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workstation per il controllo del sistema comprensivo di monitor – il pc deve permettere il collegamento alla rete Arpa per il controllo da remoto e il trasferimento dati</w:t>
      </w:r>
    </w:p>
    <w:p w14:paraId="15AE9F67" w14:textId="77777777" w:rsidR="0000171F" w:rsidRPr="0000171F" w:rsidRDefault="0000171F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E3F017F" w14:textId="1218A4DC" w:rsidR="006C3064" w:rsidRPr="006C3064" w:rsidRDefault="00A519B5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Inoltre, il sistema dovrà assicurare:</w:t>
      </w:r>
    </w:p>
    <w:p w14:paraId="36725706" w14:textId="77777777" w:rsidR="007547ED" w:rsidRDefault="007547ED" w:rsidP="0000171F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32806A7" w14:textId="1B71CA29" w:rsidR="00404ED1" w:rsidRDefault="00A519B5" w:rsidP="00DF4674">
      <w:pPr>
        <w:pStyle w:val="Intestazione"/>
        <w:numPr>
          <w:ilvl w:val="0"/>
          <w:numId w:val="2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00171F" w:rsidRPr="00404ED1">
        <w:rPr>
          <w:rFonts w:ascii="Arial" w:hAnsi="Arial" w:cs="Arial"/>
          <w:sz w:val="22"/>
          <w:szCs w:val="22"/>
        </w:rPr>
        <w:t>preparazione automatizzata dei campioni per la separazione del fluoro inorganico (assorbimento su carboni attivi o SPE specifiche) eventualmente integrabili con l'analizzatore per trasferimento diretto agli autocampionatori</w:t>
      </w:r>
    </w:p>
    <w:p w14:paraId="02FFBCF2" w14:textId="77654D06" w:rsidR="0000171F" w:rsidRDefault="0000171F" w:rsidP="00DF4674">
      <w:pPr>
        <w:pStyle w:val="Intestazione"/>
        <w:numPr>
          <w:ilvl w:val="0"/>
          <w:numId w:val="2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04ED1">
        <w:rPr>
          <w:rFonts w:ascii="Arial" w:hAnsi="Arial" w:cs="Arial"/>
          <w:sz w:val="22"/>
          <w:szCs w:val="22"/>
        </w:rPr>
        <w:t xml:space="preserve">la possibilità di applicare metodi normalizzati e il rispetto di requisiti e prestazioni compatibili con le esigenze di controllo di Arpa in campo ambientale e sanitario (ad es. EPA </w:t>
      </w:r>
      <w:r w:rsidR="009F659A">
        <w:rPr>
          <w:rFonts w:ascii="Arial" w:hAnsi="Arial" w:cs="Arial"/>
          <w:sz w:val="22"/>
          <w:szCs w:val="22"/>
        </w:rPr>
        <w:t>M</w:t>
      </w:r>
      <w:r w:rsidRPr="00404ED1">
        <w:rPr>
          <w:rFonts w:ascii="Arial" w:hAnsi="Arial" w:cs="Arial"/>
          <w:sz w:val="22"/>
          <w:szCs w:val="22"/>
        </w:rPr>
        <w:t>ethod 1621:2024, comunicazione C/2024/4910 della Commissione Europea, metodo ASTM WK90492, ...)</w:t>
      </w:r>
    </w:p>
    <w:p w14:paraId="7C083456" w14:textId="77777777" w:rsidR="00404ED1" w:rsidRDefault="00404ED1" w:rsidP="00404ED1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9DDDD37" w14:textId="75D1ACC6" w:rsidR="00404ED1" w:rsidRPr="004D04E6" w:rsidRDefault="00404ED1" w:rsidP="00404ED1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Si prega di specificare nel dettaglio la configurazione strumentale proposta per rispondere alle esigenze sopra indicate, in particolare</w:t>
      </w:r>
    </w:p>
    <w:p w14:paraId="0EF2103C" w14:textId="77777777" w:rsidR="00404ED1" w:rsidRPr="004D04E6" w:rsidRDefault="00404ED1" w:rsidP="00404ED1">
      <w:pPr>
        <w:pStyle w:val="Intestazione"/>
        <w:numPr>
          <w:ilvl w:val="0"/>
          <w:numId w:val="26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Per gli autocampionatori per solidi e liquidi specificare:</w:t>
      </w:r>
    </w:p>
    <w:p w14:paraId="7EA00930" w14:textId="3757BC5E" w:rsidR="00404ED1" w:rsidRPr="004D04E6" w:rsidRDefault="00404ED1" w:rsidP="00404ED1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 xml:space="preserve">il livello di automazione e di gestione da software </w:t>
      </w:r>
    </w:p>
    <w:p w14:paraId="6E88CB2F" w14:textId="3BE23013" w:rsidR="00404ED1" w:rsidRPr="004D04E6" w:rsidRDefault="00404ED1" w:rsidP="00404ED1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se si tratta di moduli diversi e/o integrati e le modalità di switch tra i sistemi</w:t>
      </w:r>
    </w:p>
    <w:p w14:paraId="44FD8194" w14:textId="68B59613" w:rsidR="00404ED1" w:rsidRPr="004D04E6" w:rsidRDefault="00404ED1" w:rsidP="00404ED1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quali trattamenti preliminari sia necessario eseguire sui campioni liquidi e solidi</w:t>
      </w:r>
    </w:p>
    <w:p w14:paraId="3C89F592" w14:textId="33EC067E" w:rsidR="00404ED1" w:rsidRPr="004D04E6" w:rsidRDefault="00025315" w:rsidP="00404ED1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modalità di caricamento del</w:t>
      </w:r>
      <w:r w:rsidR="00404ED1" w:rsidRPr="004D04E6">
        <w:rPr>
          <w:rFonts w:ascii="Arial" w:hAnsi="Arial" w:cs="Arial"/>
          <w:sz w:val="22"/>
          <w:szCs w:val="22"/>
        </w:rPr>
        <w:t>la fase solida delle colonnine AOX</w:t>
      </w:r>
      <w:r w:rsidRPr="004D04E6">
        <w:rPr>
          <w:rFonts w:ascii="Arial" w:hAnsi="Arial" w:cs="Arial"/>
          <w:sz w:val="22"/>
          <w:szCs w:val="22"/>
        </w:rPr>
        <w:t xml:space="preserve"> </w:t>
      </w:r>
      <w:r w:rsidR="00404ED1" w:rsidRPr="004D04E6">
        <w:rPr>
          <w:rFonts w:ascii="Arial" w:hAnsi="Arial" w:cs="Arial"/>
          <w:sz w:val="22"/>
          <w:szCs w:val="22"/>
        </w:rPr>
        <w:t xml:space="preserve">se </w:t>
      </w:r>
      <w:r w:rsidRPr="004D04E6">
        <w:rPr>
          <w:rFonts w:ascii="Arial" w:hAnsi="Arial" w:cs="Arial"/>
          <w:sz w:val="22"/>
          <w:szCs w:val="22"/>
        </w:rPr>
        <w:t xml:space="preserve">il sistema di estrazione </w:t>
      </w:r>
      <w:r w:rsidR="00404ED1" w:rsidRPr="004D04E6">
        <w:rPr>
          <w:rFonts w:ascii="Arial" w:hAnsi="Arial" w:cs="Arial"/>
          <w:sz w:val="22"/>
          <w:szCs w:val="22"/>
        </w:rPr>
        <w:t xml:space="preserve">non </w:t>
      </w:r>
      <w:r w:rsidRPr="004D04E6">
        <w:rPr>
          <w:rFonts w:ascii="Arial" w:hAnsi="Arial" w:cs="Arial"/>
          <w:sz w:val="22"/>
          <w:szCs w:val="22"/>
        </w:rPr>
        <w:t xml:space="preserve">è </w:t>
      </w:r>
      <w:r w:rsidR="00404ED1" w:rsidRPr="004D04E6">
        <w:rPr>
          <w:rFonts w:ascii="Arial" w:hAnsi="Arial" w:cs="Arial"/>
          <w:sz w:val="22"/>
          <w:szCs w:val="22"/>
        </w:rPr>
        <w:t>integrat</w:t>
      </w:r>
      <w:r w:rsidRPr="004D04E6">
        <w:rPr>
          <w:rFonts w:ascii="Arial" w:hAnsi="Arial" w:cs="Arial"/>
          <w:sz w:val="22"/>
          <w:szCs w:val="22"/>
        </w:rPr>
        <w:t>o</w:t>
      </w:r>
      <w:r w:rsidR="00404ED1" w:rsidRPr="004D04E6">
        <w:rPr>
          <w:rFonts w:ascii="Arial" w:hAnsi="Arial" w:cs="Arial"/>
          <w:sz w:val="22"/>
          <w:szCs w:val="22"/>
        </w:rPr>
        <w:t xml:space="preserve"> nel sistema</w:t>
      </w:r>
    </w:p>
    <w:p w14:paraId="0F1F4C56" w14:textId="6FCA0343" w:rsidR="00025315" w:rsidRPr="004D04E6" w:rsidRDefault="00025315" w:rsidP="00025315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modalità di caricamento delle colonnine EOF e/o dell’eluato se il sistema di estrazione non è integrato nel sistema</w:t>
      </w:r>
    </w:p>
    <w:p w14:paraId="05033AB2" w14:textId="01D18F9A" w:rsidR="0045312D" w:rsidRPr="004D04E6" w:rsidRDefault="0045312D" w:rsidP="00404ED1">
      <w:pPr>
        <w:pStyle w:val="Intestazione"/>
        <w:numPr>
          <w:ilvl w:val="0"/>
          <w:numId w:val="27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lastRenderedPageBreak/>
        <w:t xml:space="preserve">numero campioni caricabili sull’autocampionatore a seconda della </w:t>
      </w:r>
      <w:r w:rsidR="00986328" w:rsidRPr="004D04E6">
        <w:rPr>
          <w:rFonts w:ascii="Arial" w:hAnsi="Arial" w:cs="Arial"/>
          <w:sz w:val="22"/>
          <w:szCs w:val="22"/>
        </w:rPr>
        <w:t>tipologia/</w:t>
      </w:r>
      <w:r w:rsidRPr="004D04E6">
        <w:rPr>
          <w:rFonts w:ascii="Arial" w:hAnsi="Arial" w:cs="Arial"/>
          <w:sz w:val="22"/>
          <w:szCs w:val="22"/>
        </w:rPr>
        <w:t>configurazione</w:t>
      </w:r>
    </w:p>
    <w:p w14:paraId="04EB7DE2" w14:textId="77777777" w:rsidR="0045312D" w:rsidRPr="004D04E6" w:rsidRDefault="0045312D" w:rsidP="0045312D">
      <w:pPr>
        <w:pStyle w:val="Intestazione"/>
        <w:numPr>
          <w:ilvl w:val="0"/>
          <w:numId w:val="26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Per il sistema di estrazione automatizzata specificare:</w:t>
      </w:r>
    </w:p>
    <w:p w14:paraId="5948EFF0" w14:textId="77777777" w:rsidR="0045312D" w:rsidRPr="004D04E6" w:rsidRDefault="0045312D" w:rsidP="0045312D">
      <w:pPr>
        <w:pStyle w:val="Intestazione"/>
        <w:numPr>
          <w:ilvl w:val="0"/>
          <w:numId w:val="28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la versatilità rispetto alla tipologia di colonnine necessarie (per EOF e AOF)</w:t>
      </w:r>
    </w:p>
    <w:p w14:paraId="5E29A3CD" w14:textId="77777777" w:rsidR="0045312D" w:rsidRPr="004D04E6" w:rsidRDefault="0045312D" w:rsidP="0045312D">
      <w:pPr>
        <w:pStyle w:val="Intestazione"/>
        <w:numPr>
          <w:ilvl w:val="0"/>
          <w:numId w:val="28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il livello di automazione del sistema e di gestione da software</w:t>
      </w:r>
    </w:p>
    <w:p w14:paraId="7E7DD299" w14:textId="77777777" w:rsidR="0045312D" w:rsidRPr="004D04E6" w:rsidRDefault="0045312D" w:rsidP="0045312D">
      <w:pPr>
        <w:pStyle w:val="Intestazione"/>
        <w:numPr>
          <w:ilvl w:val="0"/>
          <w:numId w:val="28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la modalità di trasferimento sull’analizzatore del campione finale</w:t>
      </w:r>
    </w:p>
    <w:p w14:paraId="5BB6F9E4" w14:textId="06D7815A" w:rsidR="00404ED1" w:rsidRPr="004D04E6" w:rsidRDefault="00404ED1" w:rsidP="00404ED1">
      <w:pPr>
        <w:pStyle w:val="Intestazione"/>
        <w:numPr>
          <w:ilvl w:val="0"/>
          <w:numId w:val="26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Per tutti i moduli, l’eventuale necessità di collegamento a gas tecnici.</w:t>
      </w:r>
    </w:p>
    <w:p w14:paraId="0E6E16E4" w14:textId="4655816D" w:rsidR="0045312D" w:rsidRPr="004D04E6" w:rsidRDefault="0045312D" w:rsidP="00404ED1">
      <w:pPr>
        <w:pStyle w:val="Intestazione"/>
        <w:numPr>
          <w:ilvl w:val="0"/>
          <w:numId w:val="26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 xml:space="preserve">Eventuali moduli aggiuntivi necessari </w:t>
      </w:r>
      <w:r w:rsidR="00986328" w:rsidRPr="004D04E6">
        <w:rPr>
          <w:rFonts w:ascii="Arial" w:hAnsi="Arial" w:cs="Arial"/>
          <w:sz w:val="22"/>
          <w:szCs w:val="22"/>
        </w:rPr>
        <w:t xml:space="preserve">o raccomandati </w:t>
      </w:r>
      <w:r w:rsidRPr="004D04E6">
        <w:rPr>
          <w:rFonts w:ascii="Arial" w:hAnsi="Arial" w:cs="Arial"/>
          <w:sz w:val="22"/>
          <w:szCs w:val="22"/>
        </w:rPr>
        <w:t xml:space="preserve">per l’esecuzione delle analisi e/o </w:t>
      </w:r>
      <w:r w:rsidR="00986328" w:rsidRPr="004D04E6">
        <w:rPr>
          <w:rFonts w:ascii="Arial" w:hAnsi="Arial" w:cs="Arial"/>
          <w:sz w:val="22"/>
          <w:szCs w:val="22"/>
        </w:rPr>
        <w:t xml:space="preserve">per </w:t>
      </w:r>
      <w:r w:rsidRPr="004D04E6">
        <w:rPr>
          <w:rFonts w:ascii="Arial" w:hAnsi="Arial" w:cs="Arial"/>
          <w:sz w:val="22"/>
          <w:szCs w:val="22"/>
        </w:rPr>
        <w:t>massimizzare l’automazione delle stesse</w:t>
      </w:r>
    </w:p>
    <w:p w14:paraId="3B726583" w14:textId="77777777" w:rsidR="00986328" w:rsidRPr="004D04E6" w:rsidRDefault="00404ED1" w:rsidP="0045312D">
      <w:pPr>
        <w:pStyle w:val="Intestazione"/>
        <w:numPr>
          <w:ilvl w:val="0"/>
          <w:numId w:val="26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 xml:space="preserve">Per tutti i moduli la modalità di gestione da workstation e/o da display </w:t>
      </w:r>
      <w:r w:rsidR="0045312D" w:rsidRPr="004D04E6">
        <w:rPr>
          <w:rFonts w:ascii="Arial" w:hAnsi="Arial" w:cs="Arial"/>
          <w:sz w:val="22"/>
          <w:szCs w:val="22"/>
        </w:rPr>
        <w:t>dei singoli moduli.</w:t>
      </w:r>
    </w:p>
    <w:p w14:paraId="375E1F77" w14:textId="7063B061" w:rsidR="0045312D" w:rsidRPr="004D04E6" w:rsidRDefault="0045312D" w:rsidP="0045312D">
      <w:pPr>
        <w:pStyle w:val="Intestazione"/>
        <w:numPr>
          <w:ilvl w:val="0"/>
          <w:numId w:val="26"/>
        </w:numPr>
        <w:tabs>
          <w:tab w:val="clear" w:pos="4819"/>
          <w:tab w:val="left" w:pos="708"/>
          <w:tab w:val="center" w:pos="1418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Per la tipologia di analisi di interesse</w:t>
      </w:r>
      <w:r w:rsidR="00986328" w:rsidRPr="004D04E6">
        <w:rPr>
          <w:rFonts w:ascii="Arial" w:hAnsi="Arial" w:cs="Arial"/>
          <w:sz w:val="22"/>
          <w:szCs w:val="22"/>
        </w:rPr>
        <w:t xml:space="preserve">, </w:t>
      </w:r>
      <w:r w:rsidRPr="004D04E6">
        <w:rPr>
          <w:rFonts w:ascii="Arial" w:hAnsi="Arial" w:cs="Arial"/>
          <w:sz w:val="22"/>
          <w:szCs w:val="22"/>
        </w:rPr>
        <w:t xml:space="preserve">AOX, AOF, EOF su campioni liquidi e solidi specificare, di minima, le prestazioni ottenibili con la configurazione offerta relativamente a </w:t>
      </w:r>
    </w:p>
    <w:p w14:paraId="30FC2A9C" w14:textId="57AFCAE7" w:rsidR="00BD075C" w:rsidRPr="004D04E6" w:rsidRDefault="00BD075C" w:rsidP="00BD075C">
      <w:pPr>
        <w:pStyle w:val="Intestazione"/>
        <w:numPr>
          <w:ilvl w:val="0"/>
          <w:numId w:val="31"/>
        </w:numPr>
        <w:tabs>
          <w:tab w:val="clear" w:pos="4819"/>
          <w:tab w:val="left" w:pos="708"/>
          <w:tab w:val="center" w:pos="1418"/>
        </w:tabs>
        <w:ind w:hanging="306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Taratura strumentale: modalità di costruzione curve, intervallo di taratura, linearità</w:t>
      </w:r>
    </w:p>
    <w:p w14:paraId="19041935" w14:textId="77777777" w:rsidR="0045312D" w:rsidRPr="004D04E6" w:rsidRDefault="0045312D" w:rsidP="00986328">
      <w:pPr>
        <w:pStyle w:val="Intestazione"/>
        <w:numPr>
          <w:ilvl w:val="0"/>
          <w:numId w:val="29"/>
        </w:numPr>
        <w:tabs>
          <w:tab w:val="clear" w:pos="4819"/>
          <w:tab w:val="center" w:pos="141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precisione (CV%=</w:t>
      </w:r>
      <w:proofErr w:type="gramStart"/>
      <w:r w:rsidRPr="004D04E6">
        <w:rPr>
          <w:rFonts w:ascii="Arial" w:hAnsi="Arial" w:cs="Arial"/>
          <w:sz w:val="22"/>
          <w:szCs w:val="22"/>
        </w:rPr>
        <w:t>100*</w:t>
      </w:r>
      <w:proofErr w:type="gramEnd"/>
      <w:r w:rsidRPr="004D04E6">
        <w:rPr>
          <w:rFonts w:ascii="Arial" w:hAnsi="Arial" w:cs="Arial"/>
          <w:sz w:val="22"/>
          <w:szCs w:val="22"/>
        </w:rPr>
        <w:t xml:space="preserve">deviazione standard/media per almeno 6 prove), </w:t>
      </w:r>
    </w:p>
    <w:p w14:paraId="3C48D6D3" w14:textId="03475BFF" w:rsidR="0045312D" w:rsidRPr="004D04E6" w:rsidRDefault="0045312D" w:rsidP="00986328">
      <w:pPr>
        <w:pStyle w:val="Intestazione"/>
        <w:numPr>
          <w:ilvl w:val="0"/>
          <w:numId w:val="29"/>
        </w:numPr>
        <w:tabs>
          <w:tab w:val="clear" w:pos="4819"/>
          <w:tab w:val="center" w:pos="141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recupero (R%=</w:t>
      </w:r>
      <w:proofErr w:type="gramStart"/>
      <w:r w:rsidRPr="004D04E6">
        <w:rPr>
          <w:rFonts w:ascii="Arial" w:hAnsi="Arial" w:cs="Arial"/>
          <w:sz w:val="22"/>
          <w:szCs w:val="22"/>
        </w:rPr>
        <w:t>100*</w:t>
      </w:r>
      <w:proofErr w:type="gramEnd"/>
      <w:r w:rsidRPr="004D04E6">
        <w:rPr>
          <w:rFonts w:ascii="Arial" w:hAnsi="Arial" w:cs="Arial"/>
          <w:sz w:val="22"/>
          <w:szCs w:val="22"/>
        </w:rPr>
        <w:t xml:space="preserve">concentrazione media/concentrazione attesa per </w:t>
      </w:r>
      <w:r w:rsidR="00693829" w:rsidRPr="004D04E6">
        <w:rPr>
          <w:rFonts w:ascii="Arial" w:hAnsi="Arial" w:cs="Arial"/>
          <w:sz w:val="22"/>
          <w:szCs w:val="22"/>
        </w:rPr>
        <w:t>almeno</w:t>
      </w:r>
      <w:r w:rsidRPr="004D04E6">
        <w:rPr>
          <w:rFonts w:ascii="Arial" w:hAnsi="Arial" w:cs="Arial"/>
          <w:sz w:val="22"/>
          <w:szCs w:val="22"/>
        </w:rPr>
        <w:t xml:space="preserve"> 6 prove 6 prove), </w:t>
      </w:r>
    </w:p>
    <w:p w14:paraId="287FA345" w14:textId="4CDAB63D" w:rsidR="0045312D" w:rsidRPr="004D04E6" w:rsidRDefault="0045312D" w:rsidP="00986328">
      <w:pPr>
        <w:pStyle w:val="Intestazione"/>
        <w:numPr>
          <w:ilvl w:val="0"/>
          <w:numId w:val="29"/>
        </w:numPr>
        <w:tabs>
          <w:tab w:val="clear" w:pos="4819"/>
          <w:tab w:val="center" w:pos="141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sensibilità (limite di quantificazione e/o di rilevabilità tenendo conto dei fattori di concentrazione e/o diluizione secondo le procedure applicabili</w:t>
      </w:r>
      <w:r w:rsidR="00986328" w:rsidRPr="004D04E6">
        <w:rPr>
          <w:rFonts w:ascii="Arial" w:hAnsi="Arial" w:cs="Arial"/>
          <w:sz w:val="22"/>
          <w:szCs w:val="22"/>
        </w:rPr>
        <w:t xml:space="preserve"> alle diverse matrici</w:t>
      </w:r>
      <w:r w:rsidRPr="004D04E6">
        <w:rPr>
          <w:rFonts w:ascii="Arial" w:hAnsi="Arial" w:cs="Arial"/>
          <w:sz w:val="22"/>
          <w:szCs w:val="22"/>
        </w:rPr>
        <w:t>)</w:t>
      </w:r>
    </w:p>
    <w:p w14:paraId="5A1A07E0" w14:textId="0C10B0A8" w:rsidR="0045312D" w:rsidRPr="004D04E6" w:rsidRDefault="00BD075C" w:rsidP="00986328">
      <w:pPr>
        <w:pStyle w:val="Intestazione"/>
        <w:tabs>
          <w:tab w:val="clear" w:pos="4819"/>
          <w:tab w:val="center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 xml:space="preserve">specificare livelli di concentrazione studiati e, </w:t>
      </w:r>
      <w:r w:rsidR="00986328" w:rsidRPr="004D04E6">
        <w:rPr>
          <w:rFonts w:ascii="Arial" w:hAnsi="Arial" w:cs="Arial"/>
          <w:sz w:val="22"/>
          <w:szCs w:val="22"/>
        </w:rPr>
        <w:t xml:space="preserve">ove rilevante, </w:t>
      </w:r>
      <w:r w:rsidR="0045312D" w:rsidRPr="004D04E6">
        <w:rPr>
          <w:rFonts w:ascii="Arial" w:hAnsi="Arial" w:cs="Arial"/>
          <w:sz w:val="22"/>
          <w:szCs w:val="22"/>
        </w:rPr>
        <w:t xml:space="preserve">specificare con quale tipologia di colonnine </w:t>
      </w:r>
      <w:r w:rsidR="00986328" w:rsidRPr="004D04E6">
        <w:rPr>
          <w:rFonts w:ascii="Arial" w:hAnsi="Arial" w:cs="Arial"/>
          <w:sz w:val="22"/>
          <w:szCs w:val="22"/>
        </w:rPr>
        <w:t>sono state ottenute tali prestazioni.</w:t>
      </w:r>
    </w:p>
    <w:p w14:paraId="3CBF16BF" w14:textId="32496623" w:rsidR="00986328" w:rsidRPr="004D04E6" w:rsidRDefault="00986328" w:rsidP="00986328">
      <w:pPr>
        <w:pStyle w:val="Intestazione"/>
        <w:numPr>
          <w:ilvl w:val="0"/>
          <w:numId w:val="26"/>
        </w:numPr>
        <w:tabs>
          <w:tab w:val="clear" w:pos="4819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4D04E6">
        <w:rPr>
          <w:rFonts w:ascii="Arial" w:hAnsi="Arial" w:cs="Arial"/>
          <w:sz w:val="22"/>
          <w:szCs w:val="22"/>
        </w:rPr>
        <w:t>formazione per la familiarizzazione degli operatori e un anno aggiuntivo di garanzia, per un totale di 24 mesi</w:t>
      </w:r>
    </w:p>
    <w:p w14:paraId="5A3AB68F" w14:textId="18F4B666" w:rsidR="0045312D" w:rsidRDefault="0045312D" w:rsidP="00986328">
      <w:pPr>
        <w:pStyle w:val="Intestazione"/>
        <w:tabs>
          <w:tab w:val="clear" w:pos="4819"/>
          <w:tab w:val="center" w:pos="1418"/>
        </w:tabs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07C1E283" w14:textId="77777777" w:rsidR="0045312D" w:rsidRDefault="0045312D" w:rsidP="0045312D">
      <w:pPr>
        <w:pStyle w:val="Intestazione"/>
        <w:tabs>
          <w:tab w:val="clear" w:pos="4819"/>
          <w:tab w:val="left" w:pos="708"/>
          <w:tab w:val="center" w:pos="1418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09EA7F1" w14:textId="77777777" w:rsidR="004E6C13" w:rsidRPr="00986328" w:rsidRDefault="004E6C13" w:rsidP="00A9517E">
      <w:pPr>
        <w:jc w:val="both"/>
        <w:rPr>
          <w:rFonts w:ascii="Arial" w:hAnsi="Arial" w:cs="Arial"/>
          <w:b/>
          <w:bCs/>
          <w:strike/>
        </w:rPr>
      </w:pPr>
    </w:p>
    <w:p w14:paraId="719DAB61" w14:textId="77777777" w:rsidR="004E6C13" w:rsidRDefault="004E6C13" w:rsidP="00A9517E">
      <w:pPr>
        <w:jc w:val="both"/>
        <w:rPr>
          <w:rFonts w:ascii="Arial" w:hAnsi="Arial" w:cs="Arial"/>
          <w:b/>
          <w:bCs/>
        </w:rPr>
      </w:pPr>
    </w:p>
    <w:p w14:paraId="48C4987B" w14:textId="77777777" w:rsidR="004E6C13" w:rsidRDefault="004E6C13" w:rsidP="00A9517E">
      <w:pPr>
        <w:jc w:val="both"/>
        <w:rPr>
          <w:rFonts w:ascii="Arial" w:hAnsi="Arial" w:cs="Arial"/>
          <w:b/>
          <w:bCs/>
        </w:rPr>
      </w:pPr>
    </w:p>
    <w:p w14:paraId="391A846B" w14:textId="77777777" w:rsidR="004E6C13" w:rsidRDefault="004E6C13" w:rsidP="00A9517E">
      <w:pPr>
        <w:jc w:val="both"/>
        <w:rPr>
          <w:rFonts w:ascii="Arial" w:hAnsi="Arial" w:cs="Arial"/>
          <w:b/>
          <w:bCs/>
        </w:rPr>
      </w:pPr>
    </w:p>
    <w:p w14:paraId="4956DFA0" w14:textId="77777777" w:rsidR="00086E03" w:rsidRDefault="00086E03" w:rsidP="00A9517E">
      <w:pPr>
        <w:jc w:val="both"/>
        <w:rPr>
          <w:rFonts w:ascii="Arial" w:hAnsi="Arial" w:cs="Arial"/>
          <w:b/>
          <w:bCs/>
        </w:rPr>
      </w:pPr>
      <w:r w:rsidRPr="00DF54AA">
        <w:rPr>
          <w:rFonts w:ascii="Arial" w:hAnsi="Arial" w:cs="Arial"/>
          <w:b/>
          <w:bCs/>
        </w:rPr>
        <w:t>OSSERVAZIONI / CHIARIMENTI A CURA DELL’OPERATORE ECONOMICO_______</w:t>
      </w:r>
      <w:r w:rsidR="004C2354">
        <w:rPr>
          <w:rFonts w:ascii="Arial" w:hAnsi="Arial" w:cs="Arial"/>
          <w:b/>
          <w:bCs/>
        </w:rPr>
        <w:t>_</w:t>
      </w:r>
      <w:r w:rsidRPr="00086E03">
        <w:rPr>
          <w:rFonts w:ascii="Arial" w:hAnsi="Arial" w:cs="Arial"/>
          <w:b/>
          <w:bCs/>
        </w:rPr>
        <w:t xml:space="preserve"> </w:t>
      </w:r>
    </w:p>
    <w:p w14:paraId="24CDE667" w14:textId="77777777" w:rsidR="004828B1" w:rsidRDefault="004828B1" w:rsidP="004828B1">
      <w:pPr>
        <w:rPr>
          <w:rFonts w:ascii="Arial" w:hAnsi="Arial" w:cs="Arial"/>
        </w:rPr>
      </w:pPr>
    </w:p>
    <w:p w14:paraId="0A0CB8C4" w14:textId="77777777" w:rsidR="00E03A44" w:rsidRPr="004828B1" w:rsidRDefault="00E03A44" w:rsidP="004828B1">
      <w:pPr>
        <w:rPr>
          <w:rFonts w:ascii="Arial" w:hAnsi="Arial" w:cs="Arial"/>
        </w:rPr>
      </w:pPr>
    </w:p>
    <w:p w14:paraId="2518E549" w14:textId="77777777" w:rsidR="004828B1" w:rsidRPr="004828B1" w:rsidRDefault="004828B1" w:rsidP="004828B1">
      <w:pPr>
        <w:rPr>
          <w:rFonts w:ascii="Arial" w:hAnsi="Arial" w:cs="Arial"/>
        </w:rPr>
      </w:pPr>
    </w:p>
    <w:sectPr w:rsidR="004828B1" w:rsidRPr="00482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alibri"/>
    <w:charset w:val="01"/>
    <w:family w:val="swiss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F16701D"/>
    <w:multiLevelType w:val="hybridMultilevel"/>
    <w:tmpl w:val="09A0C0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437D"/>
    <w:multiLevelType w:val="hybridMultilevel"/>
    <w:tmpl w:val="23F6138A"/>
    <w:lvl w:ilvl="0" w:tplc="6086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75937"/>
    <w:multiLevelType w:val="hybridMultilevel"/>
    <w:tmpl w:val="9EE4F9AE"/>
    <w:lvl w:ilvl="0" w:tplc="9648D3A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etter Gothic" w:eastAsia="Letter Gothic" w:hAnsi="Letter Gothic" w:cs="Letter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5F7B"/>
    <w:multiLevelType w:val="hybridMultilevel"/>
    <w:tmpl w:val="34D2E51E"/>
    <w:lvl w:ilvl="0" w:tplc="8CA6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174D"/>
    <w:multiLevelType w:val="hybridMultilevel"/>
    <w:tmpl w:val="49584C26"/>
    <w:lvl w:ilvl="0" w:tplc="8CA6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07E"/>
    <w:multiLevelType w:val="hybridMultilevel"/>
    <w:tmpl w:val="E86C3F04"/>
    <w:lvl w:ilvl="0" w:tplc="9648D3A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etter Gothic" w:eastAsia="Letter Gothic" w:hAnsi="Letter Gothic" w:cs="Letter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74E"/>
    <w:multiLevelType w:val="hybridMultilevel"/>
    <w:tmpl w:val="1ED40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603E3"/>
    <w:multiLevelType w:val="hybridMultilevel"/>
    <w:tmpl w:val="7480F18A"/>
    <w:lvl w:ilvl="0" w:tplc="14FEA2F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3925"/>
    <w:multiLevelType w:val="hybridMultilevel"/>
    <w:tmpl w:val="24ECBC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9111F"/>
    <w:multiLevelType w:val="hybridMultilevel"/>
    <w:tmpl w:val="034272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077096"/>
    <w:multiLevelType w:val="hybridMultilevel"/>
    <w:tmpl w:val="ED88F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7806"/>
    <w:multiLevelType w:val="hybridMultilevel"/>
    <w:tmpl w:val="83A8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04A9D"/>
    <w:multiLevelType w:val="hybridMultilevel"/>
    <w:tmpl w:val="471EC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E740C"/>
    <w:multiLevelType w:val="hybridMultilevel"/>
    <w:tmpl w:val="5DE6C4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B2B0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AE273C2"/>
    <w:multiLevelType w:val="hybridMultilevel"/>
    <w:tmpl w:val="5C5EEFD0"/>
    <w:lvl w:ilvl="0" w:tplc="4CAAAB64">
      <w:start w:val="1"/>
      <w:numFmt w:val="decimal"/>
      <w:lvlText w:val="4.%1"/>
      <w:lvlJc w:val="left"/>
      <w:pPr>
        <w:tabs>
          <w:tab w:val="num" w:pos="1023"/>
        </w:tabs>
        <w:ind w:left="1023" w:hanging="966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C25DB"/>
    <w:multiLevelType w:val="hybridMultilevel"/>
    <w:tmpl w:val="FB545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67500"/>
    <w:multiLevelType w:val="multilevel"/>
    <w:tmpl w:val="94D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836ED"/>
    <w:multiLevelType w:val="hybridMultilevel"/>
    <w:tmpl w:val="B56458AC"/>
    <w:lvl w:ilvl="0" w:tplc="8CA6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18F8"/>
    <w:multiLevelType w:val="hybridMultilevel"/>
    <w:tmpl w:val="1AA47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1D04"/>
    <w:multiLevelType w:val="hybridMultilevel"/>
    <w:tmpl w:val="9E247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A329A"/>
    <w:multiLevelType w:val="hybridMultilevel"/>
    <w:tmpl w:val="F5380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710"/>
    <w:multiLevelType w:val="hybridMultilevel"/>
    <w:tmpl w:val="D13EEC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AA5709"/>
    <w:multiLevelType w:val="hybridMultilevel"/>
    <w:tmpl w:val="24ECBCE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B60080"/>
    <w:multiLevelType w:val="hybridMultilevel"/>
    <w:tmpl w:val="D4764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A590E"/>
    <w:multiLevelType w:val="hybridMultilevel"/>
    <w:tmpl w:val="5538C6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41C7D"/>
    <w:multiLevelType w:val="hybridMultilevel"/>
    <w:tmpl w:val="F6E66D7A"/>
    <w:lvl w:ilvl="0" w:tplc="8CA6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79932">
    <w:abstractNumId w:val="0"/>
  </w:num>
  <w:num w:numId="2" w16cid:durableId="761994191">
    <w:abstractNumId w:val="6"/>
  </w:num>
  <w:num w:numId="3" w16cid:durableId="2024361511">
    <w:abstractNumId w:val="19"/>
  </w:num>
  <w:num w:numId="4" w16cid:durableId="1687826300">
    <w:abstractNumId w:val="18"/>
  </w:num>
  <w:num w:numId="5" w16cid:durableId="1372879781">
    <w:abstractNumId w:val="9"/>
  </w:num>
  <w:num w:numId="6" w16cid:durableId="1057313663">
    <w:abstractNumId w:val="14"/>
  </w:num>
  <w:num w:numId="7" w16cid:durableId="142746520">
    <w:abstractNumId w:val="1"/>
  </w:num>
  <w:num w:numId="8" w16cid:durableId="1086537755">
    <w:abstractNumId w:val="2"/>
  </w:num>
  <w:num w:numId="9" w16cid:durableId="341395848">
    <w:abstractNumId w:val="3"/>
  </w:num>
  <w:num w:numId="10" w16cid:durableId="420764193">
    <w:abstractNumId w:val="27"/>
  </w:num>
  <w:num w:numId="11" w16cid:durableId="2002268911">
    <w:abstractNumId w:val="15"/>
  </w:num>
  <w:num w:numId="12" w16cid:durableId="830752766">
    <w:abstractNumId w:val="28"/>
  </w:num>
  <w:num w:numId="13" w16cid:durableId="249974959">
    <w:abstractNumId w:val="16"/>
  </w:num>
  <w:num w:numId="14" w16cid:durableId="553082340">
    <w:abstractNumId w:val="12"/>
  </w:num>
  <w:num w:numId="15" w16cid:durableId="1223567601">
    <w:abstractNumId w:val="20"/>
  </w:num>
  <w:num w:numId="16" w16cid:durableId="1355837968">
    <w:abstractNumId w:val="21"/>
  </w:num>
  <w:num w:numId="17" w16cid:durableId="769815758">
    <w:abstractNumId w:val="11"/>
  </w:num>
  <w:num w:numId="18" w16cid:durableId="1243025112">
    <w:abstractNumId w:val="24"/>
  </w:num>
  <w:num w:numId="19" w16cid:durableId="878785581">
    <w:abstractNumId w:val="7"/>
  </w:num>
  <w:num w:numId="20" w16cid:durableId="1526558593">
    <w:abstractNumId w:val="8"/>
  </w:num>
  <w:num w:numId="21" w16cid:durableId="1785035612">
    <w:abstractNumId w:val="4"/>
  </w:num>
  <w:num w:numId="22" w16cid:durableId="1241480648">
    <w:abstractNumId w:val="29"/>
  </w:num>
  <w:num w:numId="23" w16cid:durableId="612053837">
    <w:abstractNumId w:val="30"/>
  </w:num>
  <w:num w:numId="24" w16cid:durableId="508831611">
    <w:abstractNumId w:val="22"/>
  </w:num>
  <w:num w:numId="25" w16cid:durableId="154615848">
    <w:abstractNumId w:val="5"/>
  </w:num>
  <w:num w:numId="26" w16cid:durableId="798767323">
    <w:abstractNumId w:val="25"/>
  </w:num>
  <w:num w:numId="27" w16cid:durableId="241374755">
    <w:abstractNumId w:val="26"/>
  </w:num>
  <w:num w:numId="28" w16cid:durableId="917711646">
    <w:abstractNumId w:val="17"/>
  </w:num>
  <w:num w:numId="29" w16cid:durableId="2068141602">
    <w:abstractNumId w:val="10"/>
  </w:num>
  <w:num w:numId="30" w16cid:durableId="63526456">
    <w:abstractNumId w:val="23"/>
  </w:num>
  <w:num w:numId="31" w16cid:durableId="1914007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8D"/>
    <w:rsid w:val="0000171F"/>
    <w:rsid w:val="0002258D"/>
    <w:rsid w:val="00025315"/>
    <w:rsid w:val="00037083"/>
    <w:rsid w:val="00037724"/>
    <w:rsid w:val="00042154"/>
    <w:rsid w:val="00045487"/>
    <w:rsid w:val="00050491"/>
    <w:rsid w:val="00062CC5"/>
    <w:rsid w:val="00074B0C"/>
    <w:rsid w:val="00086E03"/>
    <w:rsid w:val="000904AD"/>
    <w:rsid w:val="000A12FC"/>
    <w:rsid w:val="000A4037"/>
    <w:rsid w:val="000A5C34"/>
    <w:rsid w:val="000B26D8"/>
    <w:rsid w:val="000B72A5"/>
    <w:rsid w:val="000C7CB9"/>
    <w:rsid w:val="000D1AF2"/>
    <w:rsid w:val="000E2A75"/>
    <w:rsid w:val="000E5A28"/>
    <w:rsid w:val="00115BD3"/>
    <w:rsid w:val="00122917"/>
    <w:rsid w:val="0012300D"/>
    <w:rsid w:val="001300CF"/>
    <w:rsid w:val="00135163"/>
    <w:rsid w:val="00151B7E"/>
    <w:rsid w:val="00155AE0"/>
    <w:rsid w:val="0015649F"/>
    <w:rsid w:val="00166A11"/>
    <w:rsid w:val="00171048"/>
    <w:rsid w:val="0018287B"/>
    <w:rsid w:val="001964F2"/>
    <w:rsid w:val="001C4EC8"/>
    <w:rsid w:val="001E4720"/>
    <w:rsid w:val="001E6509"/>
    <w:rsid w:val="001F28FB"/>
    <w:rsid w:val="001F7FF5"/>
    <w:rsid w:val="002076CD"/>
    <w:rsid w:val="00215DB2"/>
    <w:rsid w:val="00221218"/>
    <w:rsid w:val="0022584F"/>
    <w:rsid w:val="00250C1D"/>
    <w:rsid w:val="0025370F"/>
    <w:rsid w:val="00254EE2"/>
    <w:rsid w:val="00256EF0"/>
    <w:rsid w:val="002577D1"/>
    <w:rsid w:val="00262145"/>
    <w:rsid w:val="002624F9"/>
    <w:rsid w:val="00262BB4"/>
    <w:rsid w:val="002708E4"/>
    <w:rsid w:val="00281D9D"/>
    <w:rsid w:val="00294BE3"/>
    <w:rsid w:val="00294D79"/>
    <w:rsid w:val="002A7C66"/>
    <w:rsid w:val="002C2086"/>
    <w:rsid w:val="002C7E28"/>
    <w:rsid w:val="002D1E9D"/>
    <w:rsid w:val="002D4E1D"/>
    <w:rsid w:val="002D7DB5"/>
    <w:rsid w:val="002E190E"/>
    <w:rsid w:val="00304032"/>
    <w:rsid w:val="0031477E"/>
    <w:rsid w:val="00326431"/>
    <w:rsid w:val="00335E19"/>
    <w:rsid w:val="00343132"/>
    <w:rsid w:val="003468C6"/>
    <w:rsid w:val="003558C8"/>
    <w:rsid w:val="003566DE"/>
    <w:rsid w:val="00366E68"/>
    <w:rsid w:val="0037532A"/>
    <w:rsid w:val="003928C6"/>
    <w:rsid w:val="00392934"/>
    <w:rsid w:val="003A0029"/>
    <w:rsid w:val="003B4F70"/>
    <w:rsid w:val="003C12E7"/>
    <w:rsid w:val="003C44B1"/>
    <w:rsid w:val="00400555"/>
    <w:rsid w:val="00404ED1"/>
    <w:rsid w:val="0041718D"/>
    <w:rsid w:val="00427809"/>
    <w:rsid w:val="0045312D"/>
    <w:rsid w:val="004828B1"/>
    <w:rsid w:val="00484E0D"/>
    <w:rsid w:val="004B4073"/>
    <w:rsid w:val="004B4FD7"/>
    <w:rsid w:val="004B7610"/>
    <w:rsid w:val="004B79D6"/>
    <w:rsid w:val="004C2354"/>
    <w:rsid w:val="004C7BAC"/>
    <w:rsid w:val="004D04E6"/>
    <w:rsid w:val="004E5321"/>
    <w:rsid w:val="004E6C13"/>
    <w:rsid w:val="004F2CA2"/>
    <w:rsid w:val="00502189"/>
    <w:rsid w:val="00516EC8"/>
    <w:rsid w:val="005207C3"/>
    <w:rsid w:val="005231B4"/>
    <w:rsid w:val="005279AB"/>
    <w:rsid w:val="00530804"/>
    <w:rsid w:val="00532E39"/>
    <w:rsid w:val="005354B8"/>
    <w:rsid w:val="005656FC"/>
    <w:rsid w:val="00573C58"/>
    <w:rsid w:val="00584F1B"/>
    <w:rsid w:val="00585B5A"/>
    <w:rsid w:val="00591355"/>
    <w:rsid w:val="005932A7"/>
    <w:rsid w:val="005A28D2"/>
    <w:rsid w:val="005A34A3"/>
    <w:rsid w:val="005A389A"/>
    <w:rsid w:val="005C18BF"/>
    <w:rsid w:val="005C1D92"/>
    <w:rsid w:val="005C6302"/>
    <w:rsid w:val="005D013D"/>
    <w:rsid w:val="00622736"/>
    <w:rsid w:val="006440A2"/>
    <w:rsid w:val="00673BB5"/>
    <w:rsid w:val="00675FD6"/>
    <w:rsid w:val="00693829"/>
    <w:rsid w:val="006C3064"/>
    <w:rsid w:val="006C5B86"/>
    <w:rsid w:val="006E61F3"/>
    <w:rsid w:val="006F3348"/>
    <w:rsid w:val="00703305"/>
    <w:rsid w:val="00703E2E"/>
    <w:rsid w:val="00707BA0"/>
    <w:rsid w:val="00711371"/>
    <w:rsid w:val="00730439"/>
    <w:rsid w:val="00735CA7"/>
    <w:rsid w:val="00751C77"/>
    <w:rsid w:val="007547ED"/>
    <w:rsid w:val="00755B3D"/>
    <w:rsid w:val="00755D3C"/>
    <w:rsid w:val="00762482"/>
    <w:rsid w:val="007841E3"/>
    <w:rsid w:val="00786EAD"/>
    <w:rsid w:val="00787D33"/>
    <w:rsid w:val="00791BA4"/>
    <w:rsid w:val="007A18C1"/>
    <w:rsid w:val="007A36C2"/>
    <w:rsid w:val="007B6986"/>
    <w:rsid w:val="007C1E79"/>
    <w:rsid w:val="007C2EA2"/>
    <w:rsid w:val="007C41B5"/>
    <w:rsid w:val="007C45D9"/>
    <w:rsid w:val="007C73A1"/>
    <w:rsid w:val="007D59DA"/>
    <w:rsid w:val="007D5F86"/>
    <w:rsid w:val="007F6862"/>
    <w:rsid w:val="007F75C0"/>
    <w:rsid w:val="00802455"/>
    <w:rsid w:val="00802465"/>
    <w:rsid w:val="008029E7"/>
    <w:rsid w:val="00806D2B"/>
    <w:rsid w:val="00806F73"/>
    <w:rsid w:val="00816DE7"/>
    <w:rsid w:val="00821EE5"/>
    <w:rsid w:val="0083206A"/>
    <w:rsid w:val="0083242D"/>
    <w:rsid w:val="00850635"/>
    <w:rsid w:val="008535C5"/>
    <w:rsid w:val="00864771"/>
    <w:rsid w:val="00870288"/>
    <w:rsid w:val="00873168"/>
    <w:rsid w:val="00892572"/>
    <w:rsid w:val="008A21E2"/>
    <w:rsid w:val="008A6508"/>
    <w:rsid w:val="008A70C0"/>
    <w:rsid w:val="008C2219"/>
    <w:rsid w:val="008C4B8C"/>
    <w:rsid w:val="008D1813"/>
    <w:rsid w:val="008D215F"/>
    <w:rsid w:val="008D7BFD"/>
    <w:rsid w:val="00903339"/>
    <w:rsid w:val="00903B8E"/>
    <w:rsid w:val="009066D6"/>
    <w:rsid w:val="00907CE4"/>
    <w:rsid w:val="009429E5"/>
    <w:rsid w:val="00951FA8"/>
    <w:rsid w:val="0095495C"/>
    <w:rsid w:val="00986328"/>
    <w:rsid w:val="00987804"/>
    <w:rsid w:val="00987925"/>
    <w:rsid w:val="009A3EFC"/>
    <w:rsid w:val="009A51AA"/>
    <w:rsid w:val="009B2E42"/>
    <w:rsid w:val="009D6956"/>
    <w:rsid w:val="009D7695"/>
    <w:rsid w:val="009E0873"/>
    <w:rsid w:val="009E5B63"/>
    <w:rsid w:val="009F659A"/>
    <w:rsid w:val="00A01D11"/>
    <w:rsid w:val="00A07331"/>
    <w:rsid w:val="00A1527F"/>
    <w:rsid w:val="00A16405"/>
    <w:rsid w:val="00A170E5"/>
    <w:rsid w:val="00A27D67"/>
    <w:rsid w:val="00A43D38"/>
    <w:rsid w:val="00A470E1"/>
    <w:rsid w:val="00A519B5"/>
    <w:rsid w:val="00A54A56"/>
    <w:rsid w:val="00A6276B"/>
    <w:rsid w:val="00A66293"/>
    <w:rsid w:val="00A76AD3"/>
    <w:rsid w:val="00A77987"/>
    <w:rsid w:val="00A822F5"/>
    <w:rsid w:val="00A86968"/>
    <w:rsid w:val="00A91564"/>
    <w:rsid w:val="00A9517E"/>
    <w:rsid w:val="00AA3DFC"/>
    <w:rsid w:val="00AA5953"/>
    <w:rsid w:val="00AB321A"/>
    <w:rsid w:val="00AB6ADD"/>
    <w:rsid w:val="00AC0820"/>
    <w:rsid w:val="00AC0CCD"/>
    <w:rsid w:val="00AD3766"/>
    <w:rsid w:val="00AE5B29"/>
    <w:rsid w:val="00AF4775"/>
    <w:rsid w:val="00B05436"/>
    <w:rsid w:val="00B07CD6"/>
    <w:rsid w:val="00B13A90"/>
    <w:rsid w:val="00B142D0"/>
    <w:rsid w:val="00B3093D"/>
    <w:rsid w:val="00B3259E"/>
    <w:rsid w:val="00B45CD8"/>
    <w:rsid w:val="00B63E89"/>
    <w:rsid w:val="00B676BB"/>
    <w:rsid w:val="00B70468"/>
    <w:rsid w:val="00B70A12"/>
    <w:rsid w:val="00B7158E"/>
    <w:rsid w:val="00B71FDD"/>
    <w:rsid w:val="00B745F7"/>
    <w:rsid w:val="00B86892"/>
    <w:rsid w:val="00BD075C"/>
    <w:rsid w:val="00BD0EB5"/>
    <w:rsid w:val="00BD2C74"/>
    <w:rsid w:val="00BD5EC1"/>
    <w:rsid w:val="00BD7677"/>
    <w:rsid w:val="00BF3645"/>
    <w:rsid w:val="00C0352C"/>
    <w:rsid w:val="00C17865"/>
    <w:rsid w:val="00C227FB"/>
    <w:rsid w:val="00C23DAE"/>
    <w:rsid w:val="00C31F39"/>
    <w:rsid w:val="00C44340"/>
    <w:rsid w:val="00C956B1"/>
    <w:rsid w:val="00C96E66"/>
    <w:rsid w:val="00C970B8"/>
    <w:rsid w:val="00CA4E3E"/>
    <w:rsid w:val="00CA6D26"/>
    <w:rsid w:val="00CB288D"/>
    <w:rsid w:val="00CC3111"/>
    <w:rsid w:val="00CE40B0"/>
    <w:rsid w:val="00CE5770"/>
    <w:rsid w:val="00CE6A2B"/>
    <w:rsid w:val="00CF5D45"/>
    <w:rsid w:val="00D05FDE"/>
    <w:rsid w:val="00D120F9"/>
    <w:rsid w:val="00D267DA"/>
    <w:rsid w:val="00D27AA4"/>
    <w:rsid w:val="00D444BA"/>
    <w:rsid w:val="00D55053"/>
    <w:rsid w:val="00D55C15"/>
    <w:rsid w:val="00D73FD8"/>
    <w:rsid w:val="00D80201"/>
    <w:rsid w:val="00DC3A06"/>
    <w:rsid w:val="00DC639C"/>
    <w:rsid w:val="00DD5E80"/>
    <w:rsid w:val="00DD64B5"/>
    <w:rsid w:val="00DE6AE3"/>
    <w:rsid w:val="00DF54AA"/>
    <w:rsid w:val="00E00C5C"/>
    <w:rsid w:val="00E03A44"/>
    <w:rsid w:val="00E0472F"/>
    <w:rsid w:val="00E04D74"/>
    <w:rsid w:val="00E05DC3"/>
    <w:rsid w:val="00E14808"/>
    <w:rsid w:val="00E17DD3"/>
    <w:rsid w:val="00E50870"/>
    <w:rsid w:val="00E52DDA"/>
    <w:rsid w:val="00E5327F"/>
    <w:rsid w:val="00E55827"/>
    <w:rsid w:val="00E710B7"/>
    <w:rsid w:val="00E73574"/>
    <w:rsid w:val="00E818F8"/>
    <w:rsid w:val="00EA66D6"/>
    <w:rsid w:val="00EA6AB3"/>
    <w:rsid w:val="00EB0E13"/>
    <w:rsid w:val="00EB74A1"/>
    <w:rsid w:val="00EC1B3D"/>
    <w:rsid w:val="00EC51A5"/>
    <w:rsid w:val="00EE44E9"/>
    <w:rsid w:val="00EF2477"/>
    <w:rsid w:val="00EF4813"/>
    <w:rsid w:val="00F05493"/>
    <w:rsid w:val="00F162C3"/>
    <w:rsid w:val="00F177B9"/>
    <w:rsid w:val="00F274CC"/>
    <w:rsid w:val="00F34B56"/>
    <w:rsid w:val="00F446C9"/>
    <w:rsid w:val="00F60217"/>
    <w:rsid w:val="00F61B2D"/>
    <w:rsid w:val="00F6302F"/>
    <w:rsid w:val="00F6634F"/>
    <w:rsid w:val="00F70DDD"/>
    <w:rsid w:val="00F719C7"/>
    <w:rsid w:val="00F860EB"/>
    <w:rsid w:val="00F90148"/>
    <w:rsid w:val="00F928A8"/>
    <w:rsid w:val="00F931E1"/>
    <w:rsid w:val="00F94F6C"/>
    <w:rsid w:val="00F95EA7"/>
    <w:rsid w:val="00F97A15"/>
    <w:rsid w:val="00FC484E"/>
    <w:rsid w:val="00FE46A1"/>
    <w:rsid w:val="00FE5467"/>
    <w:rsid w:val="00FE5FC2"/>
    <w:rsid w:val="00FE7966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53267"/>
  <w15:chartTrackingRefBased/>
  <w15:docId w15:val="{EC5DF18C-9A53-4960-AEDE-E8F3B4F6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5B5A"/>
    <w:pPr>
      <w:widowControl w:val="0"/>
      <w:suppressAutoHyphens/>
    </w:pPr>
    <w:rPr>
      <w:rFonts w:eastAsia="SimSun" w:cs="Arial"/>
      <w:color w:val="000000"/>
      <w:sz w:val="24"/>
      <w:szCs w:val="24"/>
      <w:lang w:eastAsia="zh-CN" w:bidi="hi-IN"/>
    </w:rPr>
  </w:style>
  <w:style w:type="paragraph" w:customStyle="1" w:styleId="Corpodeltesto22">
    <w:name w:val="Corpo del testo 22"/>
    <w:basedOn w:val="Normale"/>
    <w:rsid w:val="007F6862"/>
    <w:pPr>
      <w:suppressAutoHyphens/>
      <w:spacing w:after="120" w:line="480" w:lineRule="auto"/>
    </w:pPr>
    <w:rPr>
      <w:sz w:val="20"/>
      <w:szCs w:val="20"/>
      <w:lang w:eastAsia="zh-CN"/>
    </w:rPr>
  </w:style>
  <w:style w:type="table" w:styleId="Grigliatabella">
    <w:name w:val="Table Grid"/>
    <w:basedOn w:val="Tabellanormale"/>
    <w:rsid w:val="0067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1E6509"/>
  </w:style>
  <w:style w:type="character" w:customStyle="1" w:styleId="eop">
    <w:name w:val="eop"/>
    <w:basedOn w:val="Carpredefinitoparagrafo"/>
    <w:rsid w:val="001E6509"/>
  </w:style>
  <w:style w:type="paragraph" w:styleId="Intestazione">
    <w:name w:val="header"/>
    <w:basedOn w:val="Normale"/>
    <w:link w:val="IntestazioneCarattere"/>
    <w:rsid w:val="008029E7"/>
    <w:pPr>
      <w:tabs>
        <w:tab w:val="center" w:pos="4819"/>
        <w:tab w:val="right" w:pos="9638"/>
      </w:tabs>
      <w:suppressAutoHyphens/>
    </w:pPr>
    <w:rPr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rsid w:val="008029E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44fd8-c400-4423-a1fe-8f80b3ec4763">
      <Terms xmlns="http://schemas.microsoft.com/office/infopath/2007/PartnerControls"/>
    </lcf76f155ced4ddcb4097134ff3c332f>
    <TaxCatchAll xmlns="cc6f596f-11c1-4d6c-bb70-e82446d8c55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ADDC76CD4E94DB07598041F6D60B2" ma:contentTypeVersion="13" ma:contentTypeDescription="Creare un nuovo documento." ma:contentTypeScope="" ma:versionID="aa1f1a7118041b070af0194d9f76f3fd">
  <xsd:schema xmlns:xsd="http://www.w3.org/2001/XMLSchema" xmlns:xs="http://www.w3.org/2001/XMLSchema" xmlns:p="http://schemas.microsoft.com/office/2006/metadata/properties" xmlns:ns2="c7b44fd8-c400-4423-a1fe-8f80b3ec4763" xmlns:ns3="cc6f596f-11c1-4d6c-bb70-e82446d8c557" targetNamespace="http://schemas.microsoft.com/office/2006/metadata/properties" ma:root="true" ma:fieldsID="3859918cac7df0c35734156a29fbdba8" ns2:_="" ns3:_="">
    <xsd:import namespace="c7b44fd8-c400-4423-a1fe-8f80b3ec4763"/>
    <xsd:import namespace="cc6f596f-11c1-4d6c-bb70-e82446d8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4fd8-c400-4423-a1fe-8f80b3ec4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703bb07-9e4e-4c39-806e-7896b671d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596f-11c1-4d6c-bb70-e82446d8c5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ee7a1a-a3e1-456e-ab0a-31cdc19501b0}" ma:internalName="TaxCatchAll" ma:showField="CatchAllData" ma:web="cc6f596f-11c1-4d6c-bb70-e82446d8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911CC-7A05-4C20-BA4F-7508EE1BD055}">
  <ds:schemaRefs>
    <ds:schemaRef ds:uri="http://schemas.microsoft.com/office/2006/metadata/properties"/>
    <ds:schemaRef ds:uri="http://schemas.microsoft.com/office/infopath/2007/PartnerControls"/>
    <ds:schemaRef ds:uri="c7b44fd8-c400-4423-a1fe-8f80b3ec4763"/>
    <ds:schemaRef ds:uri="cc6f596f-11c1-4d6c-bb70-e82446d8c557"/>
  </ds:schemaRefs>
</ds:datastoreItem>
</file>

<file path=customXml/itemProps2.xml><?xml version="1.0" encoding="utf-8"?>
<ds:datastoreItem xmlns:ds="http://schemas.openxmlformats.org/officeDocument/2006/customXml" ds:itemID="{EF08F5D8-F270-496C-8EBB-430137DFA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91A34-B80A-45AD-8BDE-6957B46F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44fd8-c400-4423-a1fe-8f80b3ec4763"/>
    <ds:schemaRef ds:uri="cc6f596f-11c1-4d6c-bb70-e82446d8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capitolato:</vt:lpstr>
    </vt:vector>
  </TitlesOfParts>
  <Company>arpa piemonte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capitolato:</dc:title>
  <dc:subject/>
  <dc:creator>arpa</dc:creator>
  <cp:keywords/>
  <dc:description/>
  <cp:lastModifiedBy>Carla L'Afflitto</cp:lastModifiedBy>
  <cp:revision>8</cp:revision>
  <cp:lastPrinted>2023-09-13T13:04:00Z</cp:lastPrinted>
  <dcterms:created xsi:type="dcterms:W3CDTF">2025-03-03T08:46:00Z</dcterms:created>
  <dcterms:modified xsi:type="dcterms:W3CDTF">2025-03-18T13:14:00Z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0x01010042CADDC76CD4E94DB07598041F6D60B2</vt:lpwstr>
  </property>
</Properties>
</file>